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799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西乌珠穆沁旗审计局主动公开事项目录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</w:t>
      </w:r>
    </w:p>
    <w:tbl>
      <w:tblPr>
        <w:tblStyle w:val="3"/>
        <w:tblW w:w="154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125"/>
        <w:gridCol w:w="1200"/>
        <w:gridCol w:w="4365"/>
        <w:gridCol w:w="1530"/>
        <w:gridCol w:w="1620"/>
        <w:gridCol w:w="1530"/>
        <w:gridCol w:w="1470"/>
        <w:gridCol w:w="1395"/>
      </w:tblGrid>
      <w:tr w14:paraId="0ECCA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75D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公开事项</w:t>
            </w:r>
          </w:p>
        </w:tc>
        <w:tc>
          <w:tcPr>
            <w:tcW w:w="4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EE5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公开内容（要素）</w:t>
            </w:r>
          </w:p>
        </w:tc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C4B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公开时限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101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公开主体</w:t>
            </w:r>
          </w:p>
        </w:tc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A24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公开渠道和载体</w:t>
            </w: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9DD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公开对象</w:t>
            </w:r>
          </w:p>
        </w:tc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67DE6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责任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室</w:t>
            </w:r>
          </w:p>
        </w:tc>
      </w:tr>
      <w:tr w14:paraId="45135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974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一级事项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66D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二级事项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D0F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三级事项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E1C0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1BC0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5B8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289F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34AC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6E6F39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</w:tr>
      <w:tr w14:paraId="1D910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6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654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机构信息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C5F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机构职能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3698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DCB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依据“三定”方案及职责调整情况确定的本部门最新机构职能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A33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长期公开（动态、及时更新）</w:t>
            </w: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05D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</w:t>
            </w:r>
          </w:p>
          <w:p w14:paraId="2D42B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审计局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D8E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西乌珠穆沁旗人民政府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门户网站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A76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全社会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16228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办公室</w:t>
            </w:r>
          </w:p>
        </w:tc>
      </w:tr>
      <w:tr w14:paraId="6D920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AFCA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E75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领导分工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DDC5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04B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领导姓名、工作职务、工作分工、</w:t>
            </w:r>
          </w:p>
          <w:p w14:paraId="77735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标准工作照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35F0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9978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31B7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03DB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5A2FA2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</w:tr>
      <w:tr w14:paraId="28951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16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5276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2D5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内设机构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D152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C0B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股室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名称、职责、办公时间、办公地址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287B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947D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820C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47E1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022BA6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</w:tr>
      <w:tr w14:paraId="1403E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16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61DA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600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二级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单位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CA90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E59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二级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单位名称、职责、办公时间、办公地址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5872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F815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FCD5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5A03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1C1FA1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</w:tr>
      <w:tr w14:paraId="37E93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6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5EE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政策文件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99F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行政规范性文件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1E7E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F4A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本部门制发的规范性文件，包括标题、成文日期、发布日期、规范性文件编号、有效性和正文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28A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自政府信息形成或者变更之日起20个工作日内</w:t>
            </w: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4A2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</w:t>
            </w:r>
          </w:p>
          <w:p w14:paraId="7B4BC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审计局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BFF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西乌珠穆沁旗人民政府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门户网站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C62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全社会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6173D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法规审理股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及相关业务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室</w:t>
            </w:r>
          </w:p>
        </w:tc>
      </w:tr>
      <w:tr w14:paraId="2EE62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6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33F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DB1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其他文件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1112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509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本部门制发的应主动公开的各类文件，包括标题、成文日期、发布日期、文号和正文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ADBE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A614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DF57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7B1F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0AFDE4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</w:tr>
      <w:tr w14:paraId="6B400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A2B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财政信息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A3A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财政预、决算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4D31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2A2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年度财政预算、决算信息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E072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BBF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</w:t>
            </w:r>
          </w:p>
          <w:p w14:paraId="23CB0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审计局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894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西乌珠穆沁旗人民政府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门户网站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29A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全社会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43352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办公室</w:t>
            </w:r>
          </w:p>
        </w:tc>
      </w:tr>
      <w:tr w14:paraId="2F80F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F9E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信息公开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3E7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基本信息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4931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3B5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政府信息公开指南、目录、年报、依申请公开等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907C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65F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</w:t>
            </w:r>
          </w:p>
          <w:p w14:paraId="1E627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审计局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E8C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  <w:lang w:val="en-US" w:eastAsia="zh-CN"/>
              </w:rPr>
              <w:t>西乌珠穆沁旗人民政府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门户网站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09E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全社会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25C82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shd w:val="clear" w:fill="FFFFFF"/>
              </w:rPr>
              <w:t>办公室</w:t>
            </w:r>
          </w:p>
        </w:tc>
      </w:tr>
    </w:tbl>
    <w:p w14:paraId="2E9876F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22BF"/>
    <w:rsid w:val="1E5122BF"/>
    <w:rsid w:val="4E2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694</Characters>
  <Lines>0</Lines>
  <Paragraphs>0</Paragraphs>
  <TotalTime>10</TotalTime>
  <ScaleCrop>false</ScaleCrop>
  <LinksUpToDate>false</LinksUpToDate>
  <CharactersWithSpaces>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2025-03-18T02:01:00Z</dcterms:created>
  <dc:creator>塔塔Tata</dc:creator>
  <cp:lastModifiedBy>塔塔Tata</cp:lastModifiedBy>
  <dcterms:modified xsi:type="dcterms:W3CDTF">2025-03-20T08:36:37Z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52FD32B09DCF4E8EABF540309B54AF32_11</vt:lpwstr>
  </property>
  <property fmtid="{D5CDD505-2E9C-101B-9397-08002B2CF9AE}" pid="4" name="KSOTemplateDocerSaveRecord">
    <vt:lpwstr>eyJoZGlkIjoiYTVlNmM4ZjRkNzdmOWM4Y2IwNWIwNTVlNTdhY2QwODAiLCJ1c2VySWQiOiIxMDA4Nzk4NTcyIn0=</vt:lpwstr>
  </property>
</Properties>
</file>