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159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sz w:val="44"/>
          <w:szCs w:val="44"/>
        </w:rPr>
      </w:pPr>
      <w:bookmarkStart w:id="0" w:name="_GoBack"/>
      <w:r>
        <w:rPr>
          <w:rStyle w:val="5"/>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rPr>
        <w:t>国家税务总局 工业和信息化部关于发布《免征车辆购置税的设有固定装置的非运输专用作业车辆目录》（第十七批）的公告</w:t>
      </w:r>
      <w:bookmarkEnd w:id="0"/>
    </w:p>
    <w:p w14:paraId="4E4275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宋体" w:hAnsi="宋体" w:eastAsia="宋体" w:cs="宋体"/>
          <w:i w:val="0"/>
          <w:iCs w:val="0"/>
          <w:caps w:val="0"/>
          <w:color w:val="000000"/>
          <w:spacing w:val="0"/>
          <w:sz w:val="24"/>
          <w:szCs w:val="24"/>
          <w:u w:val="none"/>
          <w:bdr w:val="none" w:color="auto" w:sz="0" w:space="0"/>
        </w:rPr>
        <w:t>　</w:t>
      </w:r>
      <w:r>
        <w:rPr>
          <w:rFonts w:hint="eastAsia" w:ascii="仿宋_GB2312" w:hAnsi="仿宋_GB2312" w:eastAsia="仿宋_GB2312" w:cs="仿宋_GB2312"/>
          <w:i w:val="0"/>
          <w:iCs w:val="0"/>
          <w:caps w:val="0"/>
          <w:color w:val="000000"/>
          <w:spacing w:val="0"/>
          <w:sz w:val="32"/>
          <w:szCs w:val="32"/>
          <w:u w:val="none"/>
          <w:bdr w:val="none" w:color="auto" w:sz="0" w:space="0"/>
        </w:rPr>
        <w:t>　根据《财政部 税务总局 工业和信息化部关于设有固定装置的非运输专用作业车辆免征车辆购置税有关政策的公告》（2020年第35号）、《国家税务总局 工业和信息化部关于设有固定装置的非运输专用作业车辆免征车辆购置税有关管理事项的公告》（2020年第20号）相关规定，现将《免征车辆购置税的设有固定装置的非运输专用作业车辆目录》（第十七批）予以发布。 </w:t>
      </w:r>
    </w:p>
    <w:p w14:paraId="711E7B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特此公告。   </w:t>
      </w:r>
    </w:p>
    <w:p w14:paraId="5D349E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附件：</w:t>
      </w:r>
      <w:r>
        <w:rPr>
          <w:rFonts w:hint="eastAsia" w:ascii="仿宋_GB2312" w:hAnsi="仿宋_GB2312" w:eastAsia="仿宋_GB2312" w:cs="仿宋_GB2312"/>
          <w:i w:val="0"/>
          <w:iCs w:val="0"/>
          <w:caps w:val="0"/>
          <w:color w:val="333333"/>
          <w:spacing w:val="0"/>
          <w:sz w:val="32"/>
          <w:szCs w:val="32"/>
          <w:u w:val="none"/>
          <w:bdr w:val="none" w:color="auto" w:sz="0" w:space="0"/>
        </w:rPr>
        <w:fldChar w:fldCharType="begin"/>
      </w:r>
      <w:r>
        <w:rPr>
          <w:rFonts w:hint="eastAsia" w:ascii="仿宋_GB2312" w:hAnsi="仿宋_GB2312" w:eastAsia="仿宋_GB2312" w:cs="仿宋_GB2312"/>
          <w:i w:val="0"/>
          <w:iCs w:val="0"/>
          <w:caps w:val="0"/>
          <w:color w:val="333333"/>
          <w:spacing w:val="0"/>
          <w:sz w:val="32"/>
          <w:szCs w:val="32"/>
          <w:u w:val="none"/>
          <w:bdr w:val="none" w:color="auto" w:sz="0" w:space="0"/>
        </w:rPr>
        <w:instrText xml:space="preserve"> HYPERLINK "https://fgk.chinatax.gov.cn/zcfgk/c100012/c5238464/5238464/files/%E5%85%8D%E5%BE%81%E8%BD%A6%E8%BE%86%E8%B4%AD%E7%BD%AE%E7%A8%8E%E7%9A%84%E8%AE%BE%E6%9C%89%E5%9B%BA%E5%AE%9A%E8%A3%85%E7%BD%AE%E7%9A%84%E9%9D%9E%E8%BF%90%E8%BE%93%E4%B8%93%E7%94%A8%E4%BD%9C%E4%B8%9A%E8%BD%A6%E8%BE%86%E7%9B%AE%E5%BD%95%EF%BC%88%E7%AC%AC%E5%8D%81%E4%B8%83%E6%89%B9%EF%BC%89.wps" </w:instrText>
      </w:r>
      <w:r>
        <w:rPr>
          <w:rFonts w:hint="eastAsia" w:ascii="仿宋_GB2312" w:hAnsi="仿宋_GB2312" w:eastAsia="仿宋_GB2312" w:cs="仿宋_GB2312"/>
          <w:i w:val="0"/>
          <w:iCs w:val="0"/>
          <w:caps w:val="0"/>
          <w:color w:val="333333"/>
          <w:spacing w:val="0"/>
          <w:sz w:val="32"/>
          <w:szCs w:val="32"/>
          <w:u w:val="none"/>
          <w:bdr w:val="none" w:color="auto" w:sz="0" w:space="0"/>
        </w:rPr>
        <w:fldChar w:fldCharType="separate"/>
      </w:r>
      <w:r>
        <w:rPr>
          <w:rStyle w:val="6"/>
          <w:rFonts w:hint="eastAsia" w:ascii="仿宋_GB2312" w:hAnsi="仿宋_GB2312" w:eastAsia="仿宋_GB2312" w:cs="仿宋_GB2312"/>
          <w:i w:val="0"/>
          <w:iCs w:val="0"/>
          <w:caps w:val="0"/>
          <w:color w:val="333333"/>
          <w:spacing w:val="0"/>
          <w:sz w:val="32"/>
          <w:szCs w:val="32"/>
          <w:u w:val="none"/>
          <w:bdr w:val="none" w:color="auto" w:sz="0" w:space="0"/>
        </w:rPr>
        <w:t>免征车辆购置税的设有固定装置的非运输专用作业车辆目录（第十七批）.wps</w:t>
      </w:r>
      <w:r>
        <w:rPr>
          <w:rFonts w:hint="eastAsia" w:ascii="仿宋_GB2312" w:hAnsi="仿宋_GB2312" w:eastAsia="仿宋_GB2312" w:cs="仿宋_GB2312"/>
          <w:i w:val="0"/>
          <w:iCs w:val="0"/>
          <w:caps w:val="0"/>
          <w:color w:val="333333"/>
          <w:spacing w:val="0"/>
          <w:sz w:val="32"/>
          <w:szCs w:val="32"/>
          <w:u w:val="none"/>
          <w:bdr w:val="none" w:color="auto" w:sz="0" w:space="0"/>
        </w:rPr>
        <w:fldChar w:fldCharType="end"/>
      </w: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041B20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4E8FCF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righ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国家税务总局 工业和信息化部 </w:t>
      </w:r>
    </w:p>
    <w:p w14:paraId="7CB730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righ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2025年2月11日 </w:t>
      </w:r>
    </w:p>
    <w:p w14:paraId="7B9D96C4">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宋体 ！important">
    <w:altName w:val="宋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FD"/>
    <w:rsid w:val="00FB5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2025-04-21T07:45:00Z</dcterms:created>
  <dc:creator>WPS_1702364522</dc:creator>
  <cp:lastModifiedBy>WPS_1702364522</cp:lastModifiedBy>
  <dcterms:modified xsi:type="dcterms:W3CDTF">2025-04-21T07:53:01Z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A323AB44857B44B6B5D7FEE6BB8696E6_11</vt:lpwstr>
  </property>
  <property fmtid="{D5CDD505-2E9C-101B-9397-08002B2CF9AE}" pid="4" name="KSOTemplateDocerSaveRecord">
    <vt:lpwstr>eyJoZGlkIjoiNWQ1MTU3MzMxYjJmZWUxMzE1OTZiNzY5NzBkMzE5ODEiLCJ1c2VySWQiOiIxNTY2NDIwOTMzIn0=</vt:lpwstr>
  </property>
</Properties>
</file>